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DB31C7">
            <w:pPr>
              <w:rPr>
                <w:rStyle w:val="Firstpagetablebold"/>
              </w:rPr>
            </w:pPr>
            <w:r>
              <w:rPr>
                <w:rStyle w:val="Firstpagetablebold"/>
              </w:rPr>
              <w:t>C</w:t>
            </w:r>
            <w:r w:rsidR="00DB31C7">
              <w:rPr>
                <w:rStyle w:val="Firstpagetablebold"/>
              </w:rPr>
              <w:t>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32056" w:rsidP="00BA6FA9">
            <w:pPr>
              <w:rPr>
                <w:b/>
              </w:rPr>
            </w:pPr>
            <w:r>
              <w:rPr>
                <w:b/>
              </w:rPr>
              <w:t>3</w:t>
            </w:r>
            <w:r w:rsidR="00BA6FA9">
              <w:rPr>
                <w:b/>
              </w:rPr>
              <w:t>0</w:t>
            </w:r>
            <w:r w:rsidR="00BA6FA9" w:rsidRPr="00BA6FA9">
              <w:rPr>
                <w:b/>
                <w:vertAlign w:val="superscript"/>
              </w:rPr>
              <w:t>th</w:t>
            </w:r>
            <w:r w:rsidR="00BA6FA9">
              <w:rPr>
                <w:b/>
              </w:rPr>
              <w:t xml:space="preserve"> </w:t>
            </w:r>
            <w:r>
              <w:rPr>
                <w:b/>
              </w:rPr>
              <w:t>January</w:t>
            </w:r>
            <w:r w:rsidR="00DB31C7">
              <w:rPr>
                <w:b/>
              </w:rPr>
              <w:t xml:space="preserve"> 202</w:t>
            </w:r>
            <w:r w:rsidR="00BA6FA9">
              <w:rPr>
                <w:b/>
              </w:rPr>
              <w:t>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B31C7"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D5751" w:rsidP="00332056">
            <w:pPr>
              <w:rPr>
                <w:rStyle w:val="Firstpagetablebold"/>
              </w:rPr>
            </w:pPr>
            <w:r>
              <w:rPr>
                <w:rStyle w:val="Firstpagetablebold"/>
              </w:rPr>
              <w:t xml:space="preserve">Disciplinary </w:t>
            </w:r>
            <w:r w:rsidR="00695C91">
              <w:rPr>
                <w:rStyle w:val="Firstpagetablebold"/>
              </w:rPr>
              <w:t xml:space="preserve">Procedure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31C7" w:rsidP="00EC57F3">
            <w:r>
              <w:t xml:space="preserve">To approve the </w:t>
            </w:r>
            <w:r w:rsidR="002D5751">
              <w:t xml:space="preserve">Disciplinary </w:t>
            </w:r>
            <w:r w:rsidR="00043A1D">
              <w:t>Procedure</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4F2C0B">
              <w:rPr>
                <w:color w:val="auto"/>
              </w:rPr>
              <w:t>No</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857A17" w:rsidP="00F57E73">
            <w:r>
              <w:t>Councillor Nigel Chapman</w:t>
            </w:r>
            <w:r w:rsidR="00D5547E" w:rsidRPr="001356F1">
              <w:t xml:space="preserve">, </w:t>
            </w:r>
            <w:r w:rsidR="000D5AF0">
              <w:t>Cabinet Member for Citizen Focused Services</w:t>
            </w:r>
          </w:p>
        </w:tc>
      </w:tr>
      <w:tr w:rsidR="0080749A" w:rsidTr="0097170F">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6E09FF" w:rsidRDefault="006E09FF" w:rsidP="006E09FF">
            <w:pPr>
              <w:rPr>
                <w:color w:val="auto"/>
              </w:rPr>
            </w:pPr>
            <w:r w:rsidRPr="006E09FF">
              <w:rPr>
                <w:color w:val="auto"/>
              </w:rPr>
              <w:t>None</w:t>
            </w:r>
            <w:r w:rsidR="0080749A" w:rsidRPr="006E09FF">
              <w:rPr>
                <w:color w:val="auto"/>
              </w:rPr>
              <w:t xml:space="preserve"> </w:t>
            </w:r>
          </w:p>
        </w:tc>
      </w:tr>
      <w:tr w:rsidR="00D5547E" w:rsidTr="0097170F">
        <w:tc>
          <w:tcPr>
            <w:tcW w:w="2438" w:type="dxa"/>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rsidR="00D5547E" w:rsidRPr="006E09FF" w:rsidRDefault="006E09FF" w:rsidP="005F7F7E">
            <w:pPr>
              <w:rPr>
                <w:color w:val="auto"/>
              </w:rPr>
            </w:pPr>
            <w:r w:rsidRPr="006E09FF">
              <w:rPr>
                <w:color w:val="auto"/>
              </w:rPr>
              <w:t>None</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rsidTr="00FB6E8F">
        <w:trPr>
          <w:trHeight w:val="413"/>
        </w:trPr>
        <w:tc>
          <w:tcPr>
            <w:tcW w:w="8845" w:type="dxa"/>
            <w:gridSpan w:val="2"/>
            <w:tcBorders>
              <w:bottom w:val="single" w:sz="8" w:space="0" w:color="000000"/>
            </w:tcBorders>
          </w:tcPr>
          <w:p w:rsidR="0097170F" w:rsidRPr="00975B07" w:rsidRDefault="0097170F" w:rsidP="00A72851">
            <w:r>
              <w:rPr>
                <w:rStyle w:val="Firstpagetablebold"/>
              </w:rPr>
              <w:t>Recommendation(s):</w:t>
            </w:r>
            <w:r w:rsidRPr="008954DF">
              <w:rPr>
                <w:rStyle w:val="Firstpagetablebold"/>
                <w:b w:val="0"/>
              </w:rPr>
              <w:t>That C</w:t>
            </w:r>
            <w:r w:rsidR="00A72851">
              <w:rPr>
                <w:rStyle w:val="Firstpagetablebold"/>
                <w:b w:val="0"/>
              </w:rPr>
              <w:t>ouncil</w:t>
            </w:r>
            <w:r w:rsidRPr="008954DF">
              <w:rPr>
                <w:rStyle w:val="Firstpagetablebold"/>
                <w:b w:val="0"/>
              </w:rPr>
              <w:t xml:space="preserve"> resolves to:</w:t>
            </w:r>
          </w:p>
        </w:tc>
      </w:tr>
      <w:tr w:rsidR="00A31A03" w:rsidRPr="00975B07" w:rsidTr="00FB6E8F">
        <w:trPr>
          <w:trHeight w:val="283"/>
        </w:trPr>
        <w:tc>
          <w:tcPr>
            <w:tcW w:w="426" w:type="dxa"/>
            <w:tcBorders>
              <w:top w:val="single" w:sz="8" w:space="0" w:color="000000"/>
              <w:left w:val="single" w:sz="8" w:space="0" w:color="000000"/>
              <w:bottom w:val="nil"/>
              <w:right w:val="nil"/>
            </w:tcBorders>
          </w:tcPr>
          <w:p w:rsidR="00A31A03" w:rsidRPr="00975B07" w:rsidRDefault="00332056" w:rsidP="00FB6E8F">
            <w:r>
              <w:t>1</w:t>
            </w:r>
          </w:p>
        </w:tc>
        <w:tc>
          <w:tcPr>
            <w:tcW w:w="8419" w:type="dxa"/>
            <w:tcBorders>
              <w:top w:val="single" w:sz="8" w:space="0" w:color="000000"/>
              <w:left w:val="nil"/>
              <w:bottom w:val="nil"/>
              <w:right w:val="single" w:sz="8" w:space="0" w:color="000000"/>
            </w:tcBorders>
            <w:shd w:val="clear" w:color="auto" w:fill="auto"/>
          </w:tcPr>
          <w:p w:rsidR="00A31A03" w:rsidRDefault="00332056" w:rsidP="00332056">
            <w:r>
              <w:t>Agree the Disciplinary Procedure and Guidance with immediate effect</w:t>
            </w:r>
            <w:r w:rsidRPr="001356F1">
              <w:t>;</w:t>
            </w:r>
          </w:p>
        </w:tc>
      </w:tr>
      <w:tr w:rsidR="000D5AF0" w:rsidRPr="00975B07" w:rsidTr="00FB6E8F">
        <w:trPr>
          <w:trHeight w:val="283"/>
        </w:trPr>
        <w:tc>
          <w:tcPr>
            <w:tcW w:w="426" w:type="dxa"/>
            <w:tcBorders>
              <w:top w:val="nil"/>
              <w:left w:val="single" w:sz="8" w:space="0" w:color="000000"/>
              <w:bottom w:val="nil"/>
              <w:right w:val="nil"/>
            </w:tcBorders>
          </w:tcPr>
          <w:p w:rsidR="000D5AF0" w:rsidRPr="00332056" w:rsidRDefault="003771E9" w:rsidP="000D5AF0">
            <w:r>
              <w:t>2</w:t>
            </w:r>
            <w:r w:rsidR="000D5AF0" w:rsidRPr="00332056">
              <w:t>.</w:t>
            </w:r>
          </w:p>
        </w:tc>
        <w:tc>
          <w:tcPr>
            <w:tcW w:w="8419" w:type="dxa"/>
            <w:tcBorders>
              <w:top w:val="nil"/>
              <w:left w:val="nil"/>
              <w:bottom w:val="nil"/>
              <w:right w:val="single" w:sz="8" w:space="0" w:color="000000"/>
            </w:tcBorders>
            <w:shd w:val="clear" w:color="auto" w:fill="auto"/>
          </w:tcPr>
          <w:p w:rsidR="000D5AF0" w:rsidRPr="00332056" w:rsidRDefault="00332056" w:rsidP="001055EF">
            <w:r w:rsidRPr="00332056">
              <w:t xml:space="preserve">Authorise the Head of Business Improvement or their designated deputy to make revisions to the Disciplinary Procedure as required to correct any clerical errors or comply with changes to law;  </w:t>
            </w:r>
          </w:p>
        </w:tc>
      </w:tr>
      <w:tr w:rsidR="00332056" w:rsidRPr="00975B07" w:rsidTr="00FB6E8F">
        <w:trPr>
          <w:trHeight w:val="283"/>
        </w:trPr>
        <w:tc>
          <w:tcPr>
            <w:tcW w:w="426" w:type="dxa"/>
            <w:tcBorders>
              <w:top w:val="nil"/>
              <w:left w:val="single" w:sz="8" w:space="0" w:color="000000"/>
              <w:bottom w:val="single" w:sz="8" w:space="0" w:color="000000"/>
              <w:right w:val="nil"/>
            </w:tcBorders>
          </w:tcPr>
          <w:p w:rsidR="00332056" w:rsidRPr="00332056" w:rsidRDefault="003771E9" w:rsidP="00332056">
            <w:r>
              <w:t>3</w:t>
            </w:r>
            <w:r w:rsidR="00332056" w:rsidRPr="00332056">
              <w:t>.</w:t>
            </w:r>
          </w:p>
        </w:tc>
        <w:tc>
          <w:tcPr>
            <w:tcW w:w="8419" w:type="dxa"/>
            <w:tcBorders>
              <w:top w:val="nil"/>
              <w:left w:val="nil"/>
              <w:bottom w:val="single" w:sz="8" w:space="0" w:color="000000"/>
              <w:right w:val="single" w:sz="8" w:space="0" w:color="000000"/>
            </w:tcBorders>
            <w:shd w:val="clear" w:color="auto" w:fill="auto"/>
          </w:tcPr>
          <w:p w:rsidR="00332056" w:rsidRPr="00332056" w:rsidRDefault="00332056" w:rsidP="00332056">
            <w:r w:rsidRPr="00332056">
              <w:t xml:space="preserve">Authorise the Head of Business Improvement or their designated deputy to make minor revisions to the Disciplinary Guidance to ensure that it continues to be fit for purpose.   </w:t>
            </w:r>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F2C0B" w:rsidP="00EC57F3">
            <w:r>
              <w:t xml:space="preserve">Disciplinary </w:t>
            </w:r>
            <w:r w:rsidR="001A582D">
              <w:t>Procedure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lastRenderedPageBreak/>
              <w:t>Appendix 2</w:t>
            </w:r>
          </w:p>
        </w:tc>
        <w:tc>
          <w:tcPr>
            <w:tcW w:w="6406" w:type="dxa"/>
            <w:tcBorders>
              <w:top w:val="nil"/>
              <w:left w:val="nil"/>
              <w:bottom w:val="nil"/>
              <w:right w:val="single" w:sz="8" w:space="0" w:color="000000"/>
            </w:tcBorders>
          </w:tcPr>
          <w:p w:rsidR="00ED5860" w:rsidRPr="001356F1" w:rsidRDefault="004F2C0B" w:rsidP="00EC57F3">
            <w:r>
              <w:t>Disciplinary Guidance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4F2C0B"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4F2C0B" w:rsidP="004A6D2F">
            <w:r>
              <w:t>Equalities Impact Assessment</w:t>
            </w:r>
          </w:p>
        </w:tc>
      </w:tr>
    </w:tbl>
    <w:p w:rsidR="00A93CC3" w:rsidRDefault="00A93CC3" w:rsidP="004A6D2F">
      <w:pPr>
        <w:pStyle w:val="Heading1"/>
      </w:pPr>
    </w:p>
    <w:p w:rsidR="00A93CC3" w:rsidRDefault="00A93CC3">
      <w:pPr>
        <w:spacing w:after="0"/>
        <w:rPr>
          <w:b/>
        </w:rPr>
      </w:pPr>
      <w:r>
        <w:br w:type="page"/>
      </w:r>
    </w:p>
    <w:p w:rsidR="00A72851" w:rsidRDefault="00A72851" w:rsidP="004A6D2F">
      <w:pPr>
        <w:pStyle w:val="Heading1"/>
      </w:pPr>
    </w:p>
    <w:p w:rsidR="0040736F" w:rsidRPr="00014678" w:rsidRDefault="00F66DCA" w:rsidP="004A6D2F">
      <w:pPr>
        <w:pStyle w:val="Heading1"/>
      </w:pPr>
      <w:r w:rsidRPr="00014678">
        <w:t>Introduction and b</w:t>
      </w:r>
      <w:r w:rsidR="00151888" w:rsidRPr="00014678">
        <w:t>ackground</w:t>
      </w:r>
      <w:r w:rsidR="00404032" w:rsidRPr="00014678">
        <w:t xml:space="preserve"> </w:t>
      </w:r>
    </w:p>
    <w:p w:rsidR="00E87F7A" w:rsidRPr="00014678" w:rsidRDefault="00A72851" w:rsidP="002B6836">
      <w:pPr>
        <w:pStyle w:val="bParagraphtext"/>
      </w:pPr>
      <w:r w:rsidRPr="00014678">
        <w:t>There has been a</w:t>
      </w:r>
      <w:r w:rsidR="001A582D" w:rsidRPr="00014678">
        <w:t xml:space="preserve"> full review of </w:t>
      </w:r>
      <w:r w:rsidRPr="00014678">
        <w:t>the Council’s</w:t>
      </w:r>
      <w:r w:rsidR="001A582D" w:rsidRPr="00014678">
        <w:t xml:space="preserve"> </w:t>
      </w:r>
      <w:r w:rsidRPr="00014678">
        <w:t>D</w:t>
      </w:r>
      <w:r w:rsidR="001A582D" w:rsidRPr="00014678">
        <w:t xml:space="preserve">isciplinary </w:t>
      </w:r>
      <w:r w:rsidRPr="00014678">
        <w:t>P</w:t>
      </w:r>
      <w:r w:rsidR="001A582D" w:rsidRPr="00014678">
        <w:t xml:space="preserve">olicy and </w:t>
      </w:r>
      <w:r w:rsidRPr="00014678">
        <w:t>P</w:t>
      </w:r>
      <w:r w:rsidR="001A582D" w:rsidRPr="00014678">
        <w:t>rocedure</w:t>
      </w:r>
      <w:r w:rsidRPr="00014678">
        <w:t>,</w:t>
      </w:r>
      <w:r w:rsidR="001A582D" w:rsidRPr="00014678">
        <w:t xml:space="preserve"> which has been in place for ten years</w:t>
      </w:r>
      <w:r w:rsidRPr="00014678">
        <w:t>.</w:t>
      </w:r>
      <w:r w:rsidR="001A582D" w:rsidRPr="00014678">
        <w:t xml:space="preserve"> </w:t>
      </w:r>
      <w:r w:rsidRPr="00014678">
        <w:t>An updated Disciplinary P</w:t>
      </w:r>
      <w:r w:rsidR="001A582D" w:rsidRPr="00014678">
        <w:t>rocedure</w:t>
      </w:r>
      <w:r w:rsidR="00BA676F">
        <w:t xml:space="preserve"> and separate guidance</w:t>
      </w:r>
      <w:r w:rsidR="001A582D" w:rsidRPr="00014678">
        <w:t xml:space="preserve"> </w:t>
      </w:r>
      <w:r w:rsidRPr="00014678">
        <w:t>ha</w:t>
      </w:r>
      <w:r w:rsidR="00BA676F">
        <w:t>ve</w:t>
      </w:r>
      <w:r w:rsidRPr="00014678">
        <w:t xml:space="preserve"> been agreed and </w:t>
      </w:r>
      <w:r w:rsidR="00BA676F">
        <w:t>are</w:t>
      </w:r>
      <w:r w:rsidRPr="00014678">
        <w:t xml:space="preserve"> presented </w:t>
      </w:r>
      <w:r w:rsidR="001A582D" w:rsidRPr="00014678">
        <w:t>for approval.</w:t>
      </w:r>
    </w:p>
    <w:p w:rsidR="00324C81" w:rsidRPr="00014678" w:rsidRDefault="00324C81" w:rsidP="00324C81">
      <w:pPr>
        <w:pStyle w:val="Heading1"/>
      </w:pPr>
      <w:r w:rsidRPr="00014678">
        <w:t>Disciplinary Procedure</w:t>
      </w:r>
      <w:r w:rsidR="0051703F">
        <w:t xml:space="preserve"> and Guidance</w:t>
      </w:r>
    </w:p>
    <w:p w:rsidR="001A582D" w:rsidRPr="00014678" w:rsidRDefault="00A72851" w:rsidP="002B6836">
      <w:pPr>
        <w:pStyle w:val="bParagraphtext"/>
      </w:pPr>
      <w:r w:rsidRPr="00014678">
        <w:t>T</w:t>
      </w:r>
      <w:r w:rsidR="001A582D" w:rsidRPr="00014678">
        <w:t>he documentation</w:t>
      </w:r>
      <w:r w:rsidRPr="00014678">
        <w:t xml:space="preserve"> has been reformatted </w:t>
      </w:r>
      <w:r w:rsidR="001A582D" w:rsidRPr="00014678">
        <w:t>to have one procedure document and one guidance document. These replace a single policy and procedure document and three separate supporting documents on conducting in</w:t>
      </w:r>
      <w:r w:rsidR="001E21D6" w:rsidRPr="00014678">
        <w:t>vestigations, disciplinary meetings and appeal meetings.</w:t>
      </w:r>
    </w:p>
    <w:p w:rsidR="001E21D6" w:rsidRDefault="001E21D6" w:rsidP="002B6836">
      <w:pPr>
        <w:pStyle w:val="bParagraphtext"/>
      </w:pPr>
      <w:r w:rsidRPr="00014678">
        <w:t xml:space="preserve">The </w:t>
      </w:r>
      <w:r w:rsidR="00C520E5">
        <w:t>new</w:t>
      </w:r>
      <w:r w:rsidR="00A150C6">
        <w:t xml:space="preserve"> </w:t>
      </w:r>
      <w:r w:rsidRPr="00014678">
        <w:t xml:space="preserve">procedure </w:t>
      </w:r>
      <w:r w:rsidR="00A93CC3">
        <w:t>details</w:t>
      </w:r>
      <w:r w:rsidRPr="00014678">
        <w:t xml:space="preserve"> </w:t>
      </w:r>
      <w:r w:rsidR="00BA676F">
        <w:t>a</w:t>
      </w:r>
      <w:r w:rsidRPr="00014678">
        <w:t>ll of the core</w:t>
      </w:r>
      <w:r w:rsidR="00EC57F3" w:rsidRPr="00014678">
        <w:t xml:space="preserve"> policy</w:t>
      </w:r>
      <w:r>
        <w:t xml:space="preserve"> elements of the disciplinary procedure</w:t>
      </w:r>
      <w:r w:rsidR="00324C81">
        <w:t xml:space="preserve"> including constitutional requirements.  T</w:t>
      </w:r>
      <w:r>
        <w:t>he guidance is a comprehensive step by step guide on process to inform both employees and managers.</w:t>
      </w:r>
    </w:p>
    <w:p w:rsidR="001E21D6" w:rsidRDefault="00C520E5" w:rsidP="002B6836">
      <w:pPr>
        <w:pStyle w:val="bParagraphtext"/>
      </w:pPr>
      <w:r>
        <w:t>F</w:t>
      </w:r>
      <w:r w:rsidR="001E21D6">
        <w:t>eedback received from managers and trade union representatives</w:t>
      </w:r>
      <w:r w:rsidR="00B32915">
        <w:t xml:space="preserve"> has been taken into account</w:t>
      </w:r>
      <w:r w:rsidR="00BA676F">
        <w:t xml:space="preserve"> </w:t>
      </w:r>
      <w:r>
        <w:t>in developing the new Disciplinary Procedure and separate guidance.</w:t>
      </w:r>
    </w:p>
    <w:p w:rsidR="001E21D6" w:rsidRDefault="001E21D6" w:rsidP="002B6836">
      <w:pPr>
        <w:pStyle w:val="bParagraphtext"/>
      </w:pPr>
      <w:r>
        <w:t xml:space="preserve">The new documentation is intended to be more user friendly and takes account of changes in </w:t>
      </w:r>
      <w:r w:rsidR="00B32915">
        <w:t>working practices</w:t>
      </w:r>
      <w:r>
        <w:t>. It is also in line with ACAS (Arbitration, Conciliation and Advisory Service) guidance on disciplinary procedures.</w:t>
      </w:r>
    </w:p>
    <w:p w:rsidR="000C61D8" w:rsidRDefault="001E21D6" w:rsidP="002B6836">
      <w:pPr>
        <w:pStyle w:val="bParagraphtext"/>
      </w:pPr>
      <w:r>
        <w:t>The procedure has been simplified by enabling line managers to undertake investigations whenever appropriate</w:t>
      </w:r>
      <w:r w:rsidR="00B32915">
        <w:t>,</w:t>
      </w:r>
      <w:r>
        <w:t xml:space="preserve"> instead of having two separate roles of </w:t>
      </w:r>
      <w:r w:rsidR="00B32915">
        <w:t>C</w:t>
      </w:r>
      <w:r>
        <w:t xml:space="preserve">ommissioning </w:t>
      </w:r>
      <w:r w:rsidR="00B32915">
        <w:t>M</w:t>
      </w:r>
      <w:r>
        <w:t xml:space="preserve">anager and </w:t>
      </w:r>
      <w:r w:rsidR="00B32915">
        <w:t>I</w:t>
      </w:r>
      <w:r>
        <w:t xml:space="preserve">nvestigating </w:t>
      </w:r>
      <w:r w:rsidR="00B32915">
        <w:t>O</w:t>
      </w:r>
      <w:r>
        <w:t xml:space="preserve">fficer. </w:t>
      </w:r>
      <w:r w:rsidR="000C61D8">
        <w:t>The appeals process has also been simplified.</w:t>
      </w:r>
    </w:p>
    <w:p w:rsidR="000C61D8" w:rsidRDefault="000C61D8" w:rsidP="002B6836">
      <w:pPr>
        <w:pStyle w:val="bParagraphtext"/>
      </w:pPr>
      <w:r>
        <w:lastRenderedPageBreak/>
        <w:t>The informal process has been strengthened to encourage more use of early informal intervention to prevent unnecessary escalation of cases.</w:t>
      </w:r>
    </w:p>
    <w:p w:rsidR="003771E9" w:rsidRPr="003771E9" w:rsidRDefault="008F1BC2" w:rsidP="002A6A3A">
      <w:pPr>
        <w:pStyle w:val="bParagraphtext"/>
      </w:pPr>
      <w:r w:rsidRPr="003771E9">
        <w:t xml:space="preserve">The current documentation indicates that a Councillor must always be present to observe appeal hearings against </w:t>
      </w:r>
      <w:r w:rsidR="00390BCD" w:rsidRPr="003771E9">
        <w:t>dismissal. The</w:t>
      </w:r>
      <w:r w:rsidRPr="003771E9">
        <w:t xml:space="preserve"> Constitution wording is that they may be invited to observe the meeting. </w:t>
      </w:r>
      <w:r w:rsidR="003771E9" w:rsidRPr="003771E9">
        <w:t xml:space="preserve">The new </w:t>
      </w:r>
      <w:r w:rsidR="009F357C">
        <w:t>documentation confirms that an E</w:t>
      </w:r>
      <w:r w:rsidR="003771E9" w:rsidRPr="003771E9">
        <w:t xml:space="preserve">lected </w:t>
      </w:r>
      <w:r w:rsidR="009F357C">
        <w:t>M</w:t>
      </w:r>
      <w:r w:rsidR="003771E9" w:rsidRPr="003771E9">
        <w:t xml:space="preserve">ember may attend to observe the meeting if this is requested by the employee. </w:t>
      </w:r>
    </w:p>
    <w:p w:rsidR="003771E9" w:rsidRPr="003771E9" w:rsidRDefault="003771E9" w:rsidP="002A6A3A">
      <w:pPr>
        <w:pStyle w:val="bParagraphtext"/>
      </w:pPr>
      <w:r w:rsidRPr="003771E9">
        <w:t xml:space="preserve">Trade Unions have agreed all of the proposed changes. </w:t>
      </w:r>
    </w:p>
    <w:p w:rsidR="00E56902" w:rsidRPr="00332056" w:rsidRDefault="008F1BC2" w:rsidP="002B6836">
      <w:pPr>
        <w:pStyle w:val="bParagraphtext"/>
      </w:pPr>
      <w:r w:rsidRPr="00332056">
        <w:t>The proposed changes d</w:t>
      </w:r>
      <w:r w:rsidR="00E56902" w:rsidRPr="00332056">
        <w:t>o not affect the constitutional rules in relation the disciplinary procedures for staff in certain senior officer roles.</w:t>
      </w:r>
    </w:p>
    <w:p w:rsidR="00825076" w:rsidRPr="00332056" w:rsidRDefault="009D343E" w:rsidP="002B6836">
      <w:pPr>
        <w:pStyle w:val="bParagraphtext"/>
      </w:pPr>
      <w:r w:rsidRPr="00332056">
        <w:t>Training on the new procedure will be provided to managers.</w:t>
      </w:r>
    </w:p>
    <w:p w:rsidR="004F019D" w:rsidRPr="00332056" w:rsidRDefault="001055EF" w:rsidP="002B6836">
      <w:pPr>
        <w:pStyle w:val="bParagraphtext"/>
      </w:pPr>
      <w:r w:rsidRPr="00332056">
        <w:t>The Head of Business Improvement or their delegated deputy will only make changes</w:t>
      </w:r>
      <w:r w:rsidR="004F019D" w:rsidRPr="00332056">
        <w:t xml:space="preserve"> to the Disciplinary Procedure if they are necessary to correct any clerical errors or to comply with changes in law.  The approval of Council </w:t>
      </w:r>
      <w:r w:rsidRPr="00332056">
        <w:t>will be</w:t>
      </w:r>
      <w:r w:rsidR="004F019D" w:rsidRPr="00332056">
        <w:t xml:space="preserve"> sought</w:t>
      </w:r>
      <w:r w:rsidRPr="00332056">
        <w:t xml:space="preserve"> for any other changes, after consultation with Unions</w:t>
      </w:r>
      <w:r w:rsidR="004F019D" w:rsidRPr="00332056">
        <w:t xml:space="preserve">. </w:t>
      </w:r>
    </w:p>
    <w:p w:rsidR="004F019D" w:rsidRDefault="004F019D" w:rsidP="002B6836">
      <w:pPr>
        <w:pStyle w:val="bParagraphtext"/>
      </w:pPr>
      <w:r w:rsidRPr="00332056">
        <w:t>The Head of Business Improvement</w:t>
      </w:r>
      <w:r w:rsidR="001055EF" w:rsidRPr="00332056">
        <w:t>,</w:t>
      </w:r>
      <w:r w:rsidRPr="00332056">
        <w:t xml:space="preserve"> or their delegated deputy may, however, make minor changes to the Guidance. Such changes will be to ensure that the practical steps which underpin the Procedure continue to be fit for purpose as working practices </w:t>
      </w:r>
      <w:r w:rsidR="001055EF" w:rsidRPr="00332056">
        <w:t xml:space="preserve">evolve and </w:t>
      </w:r>
      <w:r w:rsidRPr="00332056">
        <w:t>change</w:t>
      </w:r>
      <w:r w:rsidR="001347DA" w:rsidRPr="00332056">
        <w:t>, including any changes to law</w:t>
      </w:r>
      <w:r w:rsidRPr="00332056">
        <w:t>.</w:t>
      </w:r>
      <w:r w:rsidR="001055EF" w:rsidRPr="00332056">
        <w:t xml:space="preserve"> Unions will be consulted on changes as appropriate.</w:t>
      </w:r>
    </w:p>
    <w:p w:rsidR="00130566" w:rsidRPr="00332056" w:rsidRDefault="00130566" w:rsidP="002B6836">
      <w:pPr>
        <w:pStyle w:val="bParagraphtext"/>
      </w:pPr>
      <w:r>
        <w:t>Some minor changes have been made to the Procedure and Guidance to improve clarity following comments and recommendations by Scrutiny Committee on 16</w:t>
      </w:r>
      <w:r w:rsidRPr="00130566">
        <w:rPr>
          <w:vertAlign w:val="superscript"/>
        </w:rPr>
        <w:t>th</w:t>
      </w:r>
      <w:r>
        <w:t xml:space="preserve"> January 2023.</w:t>
      </w:r>
    </w:p>
    <w:p w:rsidR="0040736F" w:rsidRPr="002B6836" w:rsidRDefault="002329CF" w:rsidP="002B6836">
      <w:pPr>
        <w:pStyle w:val="Heading1"/>
      </w:pPr>
      <w:r w:rsidRPr="002B6836">
        <w:t>Financial implications</w:t>
      </w:r>
    </w:p>
    <w:p w:rsidR="00E87F7A" w:rsidRPr="001356F1" w:rsidRDefault="003A18AC" w:rsidP="005570B5">
      <w:pPr>
        <w:pStyle w:val="ListParagraph"/>
      </w:pPr>
      <w:r>
        <w:t>By having a legally compliant policy the risk of any financial compensation claims is minimised</w:t>
      </w:r>
      <w:r w:rsidR="00E87F7A" w:rsidRPr="001356F1">
        <w:t>.</w:t>
      </w:r>
    </w:p>
    <w:p w:rsidR="0040736F" w:rsidRPr="001356F1" w:rsidRDefault="00DA614B" w:rsidP="004A6D2F">
      <w:pPr>
        <w:pStyle w:val="Heading1"/>
      </w:pPr>
      <w:r w:rsidRPr="001356F1">
        <w:lastRenderedPageBreak/>
        <w:t>Legal issues</w:t>
      </w:r>
    </w:p>
    <w:p w:rsidR="00E87F7A" w:rsidRPr="001356F1" w:rsidRDefault="003A18AC" w:rsidP="002B6836">
      <w:pPr>
        <w:pStyle w:val="bParagraphtext"/>
      </w:pPr>
      <w:r>
        <w:t>Th</w:t>
      </w:r>
      <w:r w:rsidR="00613226">
        <w:t xml:space="preserve">e Disciplinary Procedure </w:t>
      </w:r>
      <w:r>
        <w:t xml:space="preserve">forms part of the terms and conditions of employment for Council employees. </w:t>
      </w:r>
      <w:r w:rsidR="004F2C0B">
        <w:t xml:space="preserve">By having legally compliant policies the risk of any legal challenge is minimised. </w:t>
      </w:r>
      <w:r w:rsidR="00D61497">
        <w:t>Under employment legislation there is a requirement to provide employees with information about the disciplinary procedure.</w:t>
      </w:r>
    </w:p>
    <w:p w:rsidR="002329CF" w:rsidRPr="001356F1" w:rsidRDefault="002329CF" w:rsidP="004A6D2F">
      <w:pPr>
        <w:pStyle w:val="Heading1"/>
      </w:pPr>
      <w:r w:rsidRPr="001356F1">
        <w:t>Level of risk</w:t>
      </w:r>
    </w:p>
    <w:p w:rsidR="00BC69A4" w:rsidRPr="002B6836" w:rsidRDefault="00F85473" w:rsidP="002B6836">
      <w:pPr>
        <w:pStyle w:val="bParagraphtext"/>
      </w:pPr>
      <w:r>
        <w:t xml:space="preserve">A </w:t>
      </w:r>
      <w:r w:rsidR="0093067A" w:rsidRPr="002B6836">
        <w:t xml:space="preserve">completed </w:t>
      </w:r>
      <w:r w:rsidR="00151888" w:rsidRPr="002B6836">
        <w:t>R</w:t>
      </w:r>
      <w:r w:rsidR="002329CF" w:rsidRPr="002B6836">
        <w:t xml:space="preserve">isk </w:t>
      </w:r>
      <w:r w:rsidR="00151888" w:rsidRPr="002B6836">
        <w:t>R</w:t>
      </w:r>
      <w:r w:rsidR="0093067A" w:rsidRPr="002B6836">
        <w:t>egister</w:t>
      </w:r>
      <w:r w:rsidR="002329CF" w:rsidRPr="002B6836">
        <w:t xml:space="preserve"> </w:t>
      </w:r>
      <w:r>
        <w:t>is attached at</w:t>
      </w:r>
      <w:r w:rsidR="002329CF" w:rsidRPr="002B6836">
        <w:t xml:space="preserve"> appendix</w:t>
      </w:r>
      <w:r w:rsidR="003A18AC">
        <w:t xml:space="preserve"> </w:t>
      </w:r>
      <w:r w:rsidR="004F2C0B">
        <w:t>3</w:t>
      </w:r>
      <w:r w:rsidR="002329CF" w:rsidRPr="002B6836">
        <w:t xml:space="preserve">. </w:t>
      </w:r>
      <w:r w:rsidR="003A18AC">
        <w:t>The revised policy will ensure that the Council complies with its legal requirements and the</w:t>
      </w:r>
      <w:r w:rsidR="003A18AC" w:rsidRPr="003A18AC">
        <w:t xml:space="preserve"> </w:t>
      </w:r>
      <w:r w:rsidR="003A18AC">
        <w:t>supporting procedure/guidance will ensure consistency.  The absence of the policy would increase the risk of legal action against the Council with associated financial and employee relations considerations.</w:t>
      </w:r>
    </w:p>
    <w:p w:rsidR="002329CF" w:rsidRPr="001356F1" w:rsidRDefault="002329CF" w:rsidP="0050321C">
      <w:pPr>
        <w:pStyle w:val="Heading1"/>
      </w:pPr>
      <w:r w:rsidRPr="001356F1">
        <w:t xml:space="preserve">Equalities impact </w:t>
      </w:r>
    </w:p>
    <w:p w:rsidR="00FB3B71" w:rsidRPr="003A18AC" w:rsidRDefault="00F85473" w:rsidP="002B0329">
      <w:pPr>
        <w:pStyle w:val="bParagraphtext"/>
        <w:numPr>
          <w:ilvl w:val="0"/>
          <w:numId w:val="0"/>
        </w:numPr>
        <w:rPr>
          <w:color w:val="FF0000"/>
        </w:rPr>
      </w:pPr>
      <w:r>
        <w:t>A completed</w:t>
      </w:r>
      <w:r w:rsidR="0093067A" w:rsidRPr="001356F1">
        <w:t xml:space="preserve"> Equalities Impact Assessment</w:t>
      </w:r>
      <w:r w:rsidR="002329CF" w:rsidRPr="001356F1">
        <w:t xml:space="preserve"> a</w:t>
      </w:r>
      <w:r>
        <w:t>t A</w:t>
      </w:r>
      <w:r w:rsidR="002329CF" w:rsidRPr="001356F1">
        <w:t>ppendix</w:t>
      </w:r>
      <w:r w:rsidR="003A18AC">
        <w:t xml:space="preserve"> </w:t>
      </w:r>
      <w:r w:rsidR="004F2C0B">
        <w:t>4</w:t>
      </w:r>
      <w:r w:rsidR="002329CF" w:rsidRPr="001356F1">
        <w:t>.</w:t>
      </w:r>
    </w:p>
    <w:p w:rsidR="00FB3B71" w:rsidRPr="00FB3B71" w:rsidRDefault="00FB3B71" w:rsidP="002B0329">
      <w:pPr>
        <w:pStyle w:val="bParagraphtext"/>
        <w:numPr>
          <w:ilvl w:val="0"/>
          <w:numId w:val="0"/>
        </w:numPr>
        <w:rPr>
          <w:b/>
        </w:rPr>
      </w:pPr>
    </w:p>
    <w:p w:rsidR="00FB3B71" w:rsidRPr="00613226" w:rsidRDefault="00FB3B71" w:rsidP="00FB3B71">
      <w:pPr>
        <w:pStyle w:val="bParagraphtext"/>
        <w:numPr>
          <w:ilvl w:val="0"/>
          <w:numId w:val="0"/>
        </w:numPr>
        <w:rPr>
          <w:b/>
          <w:highlight w:val="green"/>
        </w:rPr>
      </w:pP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57A17" w:rsidP="00A46E98">
            <w:r>
              <w:t>Gail Malkin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57A17" w:rsidP="00A46E98">
            <w:r>
              <w:t>Head of People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57A17"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57A17">
            <w:r w:rsidRPr="001356F1">
              <w:t xml:space="preserve">01865 </w:t>
            </w:r>
            <w:r w:rsidR="00857A17">
              <w:t>252689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57A17" w:rsidP="00A46E98">
            <w:pPr>
              <w:rPr>
                <w:rStyle w:val="Hyperlink"/>
                <w:color w:val="000000"/>
              </w:rPr>
            </w:pPr>
            <w:r>
              <w:rPr>
                <w:rStyle w:val="Hyperlink"/>
                <w:color w:val="000000"/>
              </w:rPr>
              <w:t>gmalkin@oxford.gov.uk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93067A" w:rsidP="005D0621"/>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bookmarkStart w:id="0" w:name="_GoBack"/>
      <w:bookmarkEnd w:id="0"/>
    </w:p>
    <w:sectPr w:rsidR="00CE4C87"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FF" w:rsidRDefault="00205DFF" w:rsidP="004A6D2F">
      <w:r>
        <w:separator/>
      </w:r>
    </w:p>
  </w:endnote>
  <w:endnote w:type="continuationSeparator" w:id="0">
    <w:p w:rsidR="00205DFF" w:rsidRDefault="00205D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E" w:rsidRDefault="004B11AE" w:rsidP="004B11AE">
    <w:pPr>
      <w:pStyle w:val="Footer"/>
      <w:rPr>
        <w:sz w:val="16"/>
        <w:szCs w:val="16"/>
      </w:rPr>
    </w:pPr>
    <w:r>
      <w:rPr>
        <w:sz w:val="16"/>
        <w:szCs w:val="16"/>
      </w:rPr>
      <w:t>18 October 2019</w:t>
    </w:r>
  </w:p>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FF" w:rsidRDefault="00205DFF" w:rsidP="004A6D2F">
      <w:r>
        <w:separator/>
      </w:r>
    </w:p>
  </w:footnote>
  <w:footnote w:type="continuationSeparator" w:id="0">
    <w:p w:rsidR="00205DFF" w:rsidRDefault="00205D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2907194F" wp14:editId="29071950">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E6C4A"/>
    <w:multiLevelType w:val="hybridMultilevel"/>
    <w:tmpl w:val="D4D2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5"/>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4678"/>
    <w:rsid w:val="000314D7"/>
    <w:rsid w:val="00034054"/>
    <w:rsid w:val="00043A1D"/>
    <w:rsid w:val="00045F8B"/>
    <w:rsid w:val="00046D2B"/>
    <w:rsid w:val="00056263"/>
    <w:rsid w:val="00064D8A"/>
    <w:rsid w:val="00064F82"/>
    <w:rsid w:val="00066510"/>
    <w:rsid w:val="00073E2C"/>
    <w:rsid w:val="00077523"/>
    <w:rsid w:val="000B1DFC"/>
    <w:rsid w:val="000C089F"/>
    <w:rsid w:val="000C3928"/>
    <w:rsid w:val="000C5E8E"/>
    <w:rsid w:val="000C61D8"/>
    <w:rsid w:val="000D597F"/>
    <w:rsid w:val="000D5AF0"/>
    <w:rsid w:val="000F3AFF"/>
    <w:rsid w:val="000F4751"/>
    <w:rsid w:val="0010524C"/>
    <w:rsid w:val="001055EF"/>
    <w:rsid w:val="00111FB1"/>
    <w:rsid w:val="00113418"/>
    <w:rsid w:val="00130566"/>
    <w:rsid w:val="001347DA"/>
    <w:rsid w:val="001356F1"/>
    <w:rsid w:val="00136994"/>
    <w:rsid w:val="0014128E"/>
    <w:rsid w:val="00151888"/>
    <w:rsid w:val="00170A2D"/>
    <w:rsid w:val="001808BC"/>
    <w:rsid w:val="00182B81"/>
    <w:rsid w:val="0018619D"/>
    <w:rsid w:val="001A011E"/>
    <w:rsid w:val="001A066A"/>
    <w:rsid w:val="001A13E6"/>
    <w:rsid w:val="001A5731"/>
    <w:rsid w:val="001A582D"/>
    <w:rsid w:val="001B42C3"/>
    <w:rsid w:val="001C4A0A"/>
    <w:rsid w:val="001C5D5E"/>
    <w:rsid w:val="001D678D"/>
    <w:rsid w:val="001E03F8"/>
    <w:rsid w:val="001E1678"/>
    <w:rsid w:val="001E21D6"/>
    <w:rsid w:val="001E3376"/>
    <w:rsid w:val="00205DFF"/>
    <w:rsid w:val="002069B3"/>
    <w:rsid w:val="00231794"/>
    <w:rsid w:val="002329CF"/>
    <w:rsid w:val="00232F5B"/>
    <w:rsid w:val="00233186"/>
    <w:rsid w:val="00245153"/>
    <w:rsid w:val="00247C29"/>
    <w:rsid w:val="00260467"/>
    <w:rsid w:val="00263EA3"/>
    <w:rsid w:val="00264AC5"/>
    <w:rsid w:val="00284F85"/>
    <w:rsid w:val="002870C3"/>
    <w:rsid w:val="00290915"/>
    <w:rsid w:val="002A22E2"/>
    <w:rsid w:val="002B410A"/>
    <w:rsid w:val="002B6836"/>
    <w:rsid w:val="002C64F7"/>
    <w:rsid w:val="002D5751"/>
    <w:rsid w:val="002F41F2"/>
    <w:rsid w:val="00301BF3"/>
    <w:rsid w:val="0030208D"/>
    <w:rsid w:val="00323418"/>
    <w:rsid w:val="00324C81"/>
    <w:rsid w:val="00332056"/>
    <w:rsid w:val="003357BF"/>
    <w:rsid w:val="00343962"/>
    <w:rsid w:val="00364FAD"/>
    <w:rsid w:val="0036738F"/>
    <w:rsid w:val="0036759C"/>
    <w:rsid w:val="00367AE5"/>
    <w:rsid w:val="00367D71"/>
    <w:rsid w:val="003771E9"/>
    <w:rsid w:val="0038150A"/>
    <w:rsid w:val="00390BCD"/>
    <w:rsid w:val="003A18AC"/>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66657"/>
    <w:rsid w:val="004738C5"/>
    <w:rsid w:val="0047737B"/>
    <w:rsid w:val="004852D9"/>
    <w:rsid w:val="00491046"/>
    <w:rsid w:val="00496078"/>
    <w:rsid w:val="004A2AC7"/>
    <w:rsid w:val="004A6D2F"/>
    <w:rsid w:val="004B11AE"/>
    <w:rsid w:val="004C2887"/>
    <w:rsid w:val="004D2626"/>
    <w:rsid w:val="004D6E26"/>
    <w:rsid w:val="004D77D3"/>
    <w:rsid w:val="004E2959"/>
    <w:rsid w:val="004F019D"/>
    <w:rsid w:val="004F20EF"/>
    <w:rsid w:val="004F2C0B"/>
    <w:rsid w:val="0050321C"/>
    <w:rsid w:val="00507ECC"/>
    <w:rsid w:val="0051703F"/>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3226"/>
    <w:rsid w:val="00614693"/>
    <w:rsid w:val="00623C2F"/>
    <w:rsid w:val="00633578"/>
    <w:rsid w:val="00637068"/>
    <w:rsid w:val="00650811"/>
    <w:rsid w:val="00661D3E"/>
    <w:rsid w:val="00692627"/>
    <w:rsid w:val="00695C91"/>
    <w:rsid w:val="006969E7"/>
    <w:rsid w:val="006A3643"/>
    <w:rsid w:val="006B10C2"/>
    <w:rsid w:val="006C2A29"/>
    <w:rsid w:val="006C64CF"/>
    <w:rsid w:val="006D17B1"/>
    <w:rsid w:val="006D4752"/>
    <w:rsid w:val="006D708A"/>
    <w:rsid w:val="006E09FF"/>
    <w:rsid w:val="006E14C1"/>
    <w:rsid w:val="006F0292"/>
    <w:rsid w:val="006F27FA"/>
    <w:rsid w:val="006F416B"/>
    <w:rsid w:val="006F519B"/>
    <w:rsid w:val="00713675"/>
    <w:rsid w:val="00715823"/>
    <w:rsid w:val="007253EF"/>
    <w:rsid w:val="00737B93"/>
    <w:rsid w:val="00745BF0"/>
    <w:rsid w:val="00751EA3"/>
    <w:rsid w:val="007615FE"/>
    <w:rsid w:val="00766342"/>
    <w:rsid w:val="0076655C"/>
    <w:rsid w:val="007742DC"/>
    <w:rsid w:val="00791437"/>
    <w:rsid w:val="007B0C2C"/>
    <w:rsid w:val="007B10EA"/>
    <w:rsid w:val="007B278E"/>
    <w:rsid w:val="007B5CA2"/>
    <w:rsid w:val="007C5C23"/>
    <w:rsid w:val="007E2A26"/>
    <w:rsid w:val="007F2348"/>
    <w:rsid w:val="007F4757"/>
    <w:rsid w:val="00803F07"/>
    <w:rsid w:val="0080749A"/>
    <w:rsid w:val="00821FB8"/>
    <w:rsid w:val="00822ACD"/>
    <w:rsid w:val="00825076"/>
    <w:rsid w:val="00855C66"/>
    <w:rsid w:val="00857A17"/>
    <w:rsid w:val="00871EE4"/>
    <w:rsid w:val="008954DF"/>
    <w:rsid w:val="008B293F"/>
    <w:rsid w:val="008B7371"/>
    <w:rsid w:val="008D3DDB"/>
    <w:rsid w:val="008F1BC2"/>
    <w:rsid w:val="008F3B04"/>
    <w:rsid w:val="008F573F"/>
    <w:rsid w:val="009034EC"/>
    <w:rsid w:val="009155FD"/>
    <w:rsid w:val="0093067A"/>
    <w:rsid w:val="00941C60"/>
    <w:rsid w:val="00941FD1"/>
    <w:rsid w:val="00950824"/>
    <w:rsid w:val="00966D42"/>
    <w:rsid w:val="00971689"/>
    <w:rsid w:val="0097170F"/>
    <w:rsid w:val="00973E90"/>
    <w:rsid w:val="00975B07"/>
    <w:rsid w:val="00980B4A"/>
    <w:rsid w:val="009B3E8A"/>
    <w:rsid w:val="009D343E"/>
    <w:rsid w:val="009E3D0A"/>
    <w:rsid w:val="009E51FC"/>
    <w:rsid w:val="009F1D28"/>
    <w:rsid w:val="009F357C"/>
    <w:rsid w:val="009F7618"/>
    <w:rsid w:val="00A04D23"/>
    <w:rsid w:val="00A06766"/>
    <w:rsid w:val="00A13765"/>
    <w:rsid w:val="00A150C6"/>
    <w:rsid w:val="00A165C5"/>
    <w:rsid w:val="00A21B12"/>
    <w:rsid w:val="00A23F80"/>
    <w:rsid w:val="00A25C5A"/>
    <w:rsid w:val="00A31A03"/>
    <w:rsid w:val="00A46E98"/>
    <w:rsid w:val="00A6352B"/>
    <w:rsid w:val="00A701B5"/>
    <w:rsid w:val="00A714BB"/>
    <w:rsid w:val="00A72851"/>
    <w:rsid w:val="00A77147"/>
    <w:rsid w:val="00A92D8F"/>
    <w:rsid w:val="00A93CC3"/>
    <w:rsid w:val="00AB2988"/>
    <w:rsid w:val="00AB7999"/>
    <w:rsid w:val="00AD3292"/>
    <w:rsid w:val="00AE1684"/>
    <w:rsid w:val="00AE7AF0"/>
    <w:rsid w:val="00B32915"/>
    <w:rsid w:val="00B500CA"/>
    <w:rsid w:val="00B62AA2"/>
    <w:rsid w:val="00B86314"/>
    <w:rsid w:val="00B92406"/>
    <w:rsid w:val="00BA1C2E"/>
    <w:rsid w:val="00BA676F"/>
    <w:rsid w:val="00BA6FA9"/>
    <w:rsid w:val="00BC200B"/>
    <w:rsid w:val="00BC4756"/>
    <w:rsid w:val="00BC69A4"/>
    <w:rsid w:val="00BE0680"/>
    <w:rsid w:val="00BE305F"/>
    <w:rsid w:val="00BE7BA3"/>
    <w:rsid w:val="00BF5682"/>
    <w:rsid w:val="00BF7B09"/>
    <w:rsid w:val="00C05260"/>
    <w:rsid w:val="00C076B9"/>
    <w:rsid w:val="00C20A95"/>
    <w:rsid w:val="00C2692F"/>
    <w:rsid w:val="00C3145E"/>
    <w:rsid w:val="00C3207C"/>
    <w:rsid w:val="00C36DA3"/>
    <w:rsid w:val="00C400E1"/>
    <w:rsid w:val="00C41187"/>
    <w:rsid w:val="00C520E5"/>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61497"/>
    <w:rsid w:val="00D770FB"/>
    <w:rsid w:val="00D860E2"/>
    <w:rsid w:val="00D869A1"/>
    <w:rsid w:val="00DA413F"/>
    <w:rsid w:val="00DA4584"/>
    <w:rsid w:val="00DA614B"/>
    <w:rsid w:val="00DB31C7"/>
    <w:rsid w:val="00DB7AD7"/>
    <w:rsid w:val="00DC3060"/>
    <w:rsid w:val="00DE0FB2"/>
    <w:rsid w:val="00DF093E"/>
    <w:rsid w:val="00E01F42"/>
    <w:rsid w:val="00E206D6"/>
    <w:rsid w:val="00E3366E"/>
    <w:rsid w:val="00E52086"/>
    <w:rsid w:val="00E543A6"/>
    <w:rsid w:val="00E56902"/>
    <w:rsid w:val="00E60479"/>
    <w:rsid w:val="00E61D73"/>
    <w:rsid w:val="00E73684"/>
    <w:rsid w:val="00E818D6"/>
    <w:rsid w:val="00E87F7A"/>
    <w:rsid w:val="00E94B3E"/>
    <w:rsid w:val="00E96BD7"/>
    <w:rsid w:val="00EA0DB1"/>
    <w:rsid w:val="00EA0EE9"/>
    <w:rsid w:val="00EC57F3"/>
    <w:rsid w:val="00ED52CA"/>
    <w:rsid w:val="00ED5860"/>
    <w:rsid w:val="00EE35C9"/>
    <w:rsid w:val="00F05ECA"/>
    <w:rsid w:val="00F26E21"/>
    <w:rsid w:val="00F3566E"/>
    <w:rsid w:val="00F375FB"/>
    <w:rsid w:val="00F41AC1"/>
    <w:rsid w:val="00F4367A"/>
    <w:rsid w:val="00F445B1"/>
    <w:rsid w:val="00F45CD4"/>
    <w:rsid w:val="00F57E73"/>
    <w:rsid w:val="00F66DCA"/>
    <w:rsid w:val="00F74F53"/>
    <w:rsid w:val="00F751CA"/>
    <w:rsid w:val="00F7606D"/>
    <w:rsid w:val="00F760C1"/>
    <w:rsid w:val="00F81670"/>
    <w:rsid w:val="00F82024"/>
    <w:rsid w:val="00F85473"/>
    <w:rsid w:val="00F865A3"/>
    <w:rsid w:val="00F95BC9"/>
    <w:rsid w:val="00FA624C"/>
    <w:rsid w:val="00FB3B71"/>
    <w:rsid w:val="00FB572B"/>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D548-0CF2-496B-9379-09B97057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C17C4-9508-4854-AF87-074B9DFE8D9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dfb703d-c66f-4e11-af73-ec732124415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671A9688-7B71-41CF-8B73-47813A98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E631D89F</Template>
  <TotalTime>1</TotalTime>
  <Pages>3</Pages>
  <Words>748</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TYRELL Lucy</cp:lastModifiedBy>
  <cp:revision>2</cp:revision>
  <cp:lastPrinted>2015-07-03T13:50:00Z</cp:lastPrinted>
  <dcterms:created xsi:type="dcterms:W3CDTF">2023-01-18T17:27:00Z</dcterms:created>
  <dcterms:modified xsi:type="dcterms:W3CDTF">2023-01-18T17:27:00Z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